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体检注意事项</w:t>
      </w:r>
    </w:p>
    <w:p>
      <w:pPr>
        <w:spacing w:line="600" w:lineRule="exac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(医院提供)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体检前一日禁酒、低脂、清淡饮食，注意检前3天禁食含铁丰富的食物（如瘦肉、动物肝脏及绿叶蔬菜等），保证良好的睡眠，确保检查结果的准确性；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体检当日早晨禁食、禁水。患有高血压、糖尿病等慢性疾病长期服药人群，晨起可适量水服用药物；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3.采血后按压针孔3-5分钟至不出血，有晕血、晕针者及两次以上有溶血状况的请提前告知；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4.尿、便检查可当日晨起在家留取带来或体检时留取；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5.年长者、行动不便者需家属陪同；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请勿佩戴项链等金属饰品，请勿穿着带有金属、光片及珠类上衣，手机等贵重物品请交由家人妥善保管；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7.身体不适者，不宜进行体检，请您尽快就医诊治。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547E81E-BCA6-4DD3-B17C-334A594C28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C0DA4B1-5BCE-4BD9-8AC1-485470E8CE5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06C6E38-383A-40F7-A4D4-B10E3535ED3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366F6C0-F0B6-4D9C-B240-2CEEE317EC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OTI0NzBhNGQxZGJlODYwNTQzZDM2YjEzNjQ1ZDUifQ=="/>
  </w:docVars>
  <w:rsids>
    <w:rsidRoot w:val="00DE6A98"/>
    <w:rsid w:val="005C0DCC"/>
    <w:rsid w:val="005C0DCD"/>
    <w:rsid w:val="007C1892"/>
    <w:rsid w:val="00AF0022"/>
    <w:rsid w:val="00AF0C75"/>
    <w:rsid w:val="00DE6A98"/>
    <w:rsid w:val="00F836E7"/>
    <w:rsid w:val="063954CB"/>
    <w:rsid w:val="734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300</Characters>
  <Lines>2</Lines>
  <Paragraphs>1</Paragraphs>
  <TotalTime>14</TotalTime>
  <ScaleCrop>false</ScaleCrop>
  <LinksUpToDate>false</LinksUpToDate>
  <CharactersWithSpaces>302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2021-05-31T07:53:00Z</dcterms:created>
  <dc:creator>xbany</dc:creator>
  <cp:lastModifiedBy>微信用户</cp:lastModifiedBy>
  <cp:lastPrinted>2021-06-01T01:05:00Z</cp:lastPrinted>
  <dcterms:modified xsi:type="dcterms:W3CDTF">2023-09-15T09:12:58Z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E3EF59569A9D4BF8B8196BB2CE3FC7AC_12</vt:lpwstr>
  </property>
</Properties>
</file>